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/>
        <w:jc w:val="center"/>
        <w:rPr>
          <w:rFonts w:hint="eastAsia" w:ascii="仿宋" w:hAnsi="仿宋" w:eastAsia="仿宋" w:cs="仿宋"/>
          <w:b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"/>
        </w:rPr>
        <w:t>湖南科技大学校园新媒体平台备案登记表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/>
        <w:jc w:val="center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20"/>
        <w:gridCol w:w="2275"/>
        <w:gridCol w:w="123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新媒体类别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官方微博□    官方微信□    APP移动客户端□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新媒体名称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（含ID）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功能定位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（对官方微博、微信、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或APP移动客户端的开设时间、宗旨、信息发布范围等进行说明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新媒体负责人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主管领导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主办单位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负责人签字（加盖单位公章）：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党委宣传部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负责人签字（加盖单位公章）：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                      党委宣传部制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18"/>
          <w:szCs w:val="18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注：此表一式两份，党委宣传部、主办单位各留一份备案。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F7A70"/>
    <w:rsid w:val="147F2013"/>
    <w:rsid w:val="653F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2017-05-10T03:33:00Z</dcterms:created>
  <dc:creator>HP</dc:creator>
  <cp:lastModifiedBy>HP</cp:lastModifiedBy>
  <dcterms:modified xsi:type="dcterms:W3CDTF">2017-05-10T03:41:42Z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