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FDF9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  <w:t>关于</w:t>
      </w: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eastAsia="zh-CN"/>
        </w:rPr>
        <w:t>推进学校二级单位</w:t>
      </w: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  <w:t>网站规范</w:t>
      </w: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val="en-US" w:eastAsia="zh-CN"/>
        </w:rPr>
        <w:t>化</w:t>
      </w: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  <w:t>调整的通知</w:t>
      </w:r>
    </w:p>
    <w:p w14:paraId="18D16C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</w:pPr>
    </w:p>
    <w:p w14:paraId="206E7D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校属各单位：</w:t>
      </w:r>
    </w:p>
    <w:p w14:paraId="60B4C0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"/>
        </w:rPr>
        <w:t>为进一步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规范学校网站建设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展示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"/>
        </w:rPr>
        <w:t>我校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良好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"/>
        </w:rPr>
        <w:t>对外形象，学校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决定开展二级单位网站的规范化调整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"/>
        </w:rPr>
        <w:t>工作。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现将有关事项通知如下：</w:t>
      </w:r>
    </w:p>
    <w:p w14:paraId="6FCE33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beforeAutospacing="0" w:after="0" w:afterLines="50" w:afterAutospacing="0" w:line="58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一、工作内容</w:t>
      </w:r>
    </w:p>
    <w:p w14:paraId="4747CE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由党政办、宣传统战部牵头，信息化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"/>
        </w:rPr>
        <w:t>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负责技术实施，校属各单位配合，完成网站规范化调整工作：</w:t>
      </w:r>
    </w:p>
    <w:p w14:paraId="25E17B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1.规范网站风格。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"/>
        </w:rPr>
        <w:t>对现有网站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页面的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"/>
        </w:rPr>
        <w:t>头部和尾部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区域进行风格调整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"/>
        </w:rPr>
        <w:t>，确保与学校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主页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"/>
        </w:rPr>
        <w:t>协调统一。</w:t>
      </w:r>
    </w:p>
    <w:p w14:paraId="64B1EC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2.规范栏目设置。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采用“规定+自选”形式调整网站栏目。在与规定栏目（见附件）不冲突的前提下，可继续保留现有栏目。</w:t>
      </w:r>
    </w:p>
    <w:p w14:paraId="206AF7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3.规范单位简介。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各单位简介除领导分工外，其余工作人员只介绍办公人员姓名、岗位职责、办公地点和办公电话，不介绍工作职务。</w:t>
      </w:r>
    </w:p>
    <w:p w14:paraId="7B4EBB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职能部门可参考党政办公室网站进行规范化调整。</w:t>
      </w:r>
    </w:p>
    <w:p w14:paraId="0FA514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beforeAutospacing="0" w:after="0" w:afterLines="50" w:afterAutospacing="0" w:line="580" w:lineRule="exact"/>
        <w:ind w:firstLine="640" w:firstLineChars="200"/>
        <w:textAlignment w:val="auto"/>
        <w:outlineLvl w:val="0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二、工作要求</w:t>
      </w:r>
    </w:p>
    <w:p w14:paraId="56E140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1.请各单位于7月10日前明确本单位工作联系人，扫码加入网站调整工作微信群，并填写表单。</w:t>
      </w:r>
    </w:p>
    <w:p w14:paraId="6D6415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2216150</wp:posOffset>
            </wp:positionH>
            <wp:positionV relativeFrom="paragraph">
              <wp:posOffset>97155</wp:posOffset>
            </wp:positionV>
            <wp:extent cx="1348105" cy="1229995"/>
            <wp:effectExtent l="0" t="0" r="4445" b="8255"/>
            <wp:wrapTopAndBottom/>
            <wp:docPr id="2" name="图片 10" descr="3339d4922032d25fc33ca4c34076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0" descr="3339d4922032d25fc33ca4c3407660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48105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instrText xml:space="preserve"> HYPERLINK "https://dfm.hnust.edu.cn/" \l "/dform/genericForm/2ArAwiRf"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https://dfm.hnust.edu.cn/#/dform/genericForm/2ArAwiRf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end"/>
      </w:r>
    </w:p>
    <w:p w14:paraId="1C8CFDD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信息化办将与各单位联系人共同商讨网站调整具体时间，确保在9月底完成学校二级单位网站规范化调整工作。</w:t>
      </w:r>
    </w:p>
    <w:p w14:paraId="5372526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  <w:t>3.学校将于9月底对各二级单位网站进行全面检查，并通报检查情况。</w:t>
      </w:r>
    </w:p>
    <w:p w14:paraId="1A97F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beforeAutospacing="0" w:after="0" w:afterLines="50" w:afterAutospacing="0" w:line="560" w:lineRule="exact"/>
        <w:ind w:firstLine="640" w:firstLineChars="200"/>
        <w:textAlignment w:val="auto"/>
        <w:outlineLvl w:val="0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三、工作联系人</w:t>
      </w:r>
    </w:p>
    <w:p w14:paraId="031BB4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宣传统战部：王老师13787323953</w:t>
      </w:r>
    </w:p>
    <w:p w14:paraId="357B51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信息化办：陈老师19994475702.</w:t>
      </w:r>
    </w:p>
    <w:p w14:paraId="1BF107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5535ED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附件：1.职能部门网站栏目要求</w:t>
      </w:r>
    </w:p>
    <w:bookmarkEnd w:id="0"/>
    <w:p w14:paraId="5445BD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2.教学院网站栏目要求</w:t>
      </w:r>
    </w:p>
    <w:p w14:paraId="2E6160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0C65B7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7E527A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湖南科技大学党政办公室</w:t>
      </w:r>
    </w:p>
    <w:p w14:paraId="63C7FA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760" w:firstLineChars="18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sectPr>
          <w:footerReference r:id="rId3" w:type="default"/>
          <w:pgMar w:top="1701" w:right="1474" w:bottom="1587" w:left="1587" w:header="850" w:footer="1191" w:gutter="0"/>
          <w:pgNumType w:fmt="numberInDash" w:start="2"/>
          <w:cols w:space="720" w:num="1"/>
          <w:rtlGutter w:val="0"/>
          <w:docGrid w:linePitch="1" w:charSpace="0"/>
        </w:sect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"/>
        </w:rPr>
        <w:t>2025年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p w14:paraId="2D13FCE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424F3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5A3B0B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55A3B0B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FE6993"/>
    <w:rsid w:val="66FE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qFormat/>
    <w:uiPriority w:val="0"/>
    <w:rPr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2025-07-10T08:54:00Z</dcterms:created>
  <dc:creator>张艺馨</dc:creator>
  <cp:lastModifiedBy>张艺馨</cp:lastModifiedBy>
  <dcterms:modified xsi:type="dcterms:W3CDTF">2025-07-10T09:16:22Z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12E7985C10174DD1949EA5A4DC407B50_11</vt:lpwstr>
  </property>
  <property fmtid="{D5CDD505-2E9C-101B-9397-08002B2CF9AE}" pid="4" name="KSOTemplateDocerSaveRecord">
    <vt:lpwstr>eyJoZGlkIjoiODM2ZjgyYThmOWM0Njc0ZjJlNTgyMDRjNTljNDY2MTYiLCJ1c2VySWQiOiIyMDg3NjQzNDMifQ==</vt:lpwstr>
  </property>
</Properties>
</file>